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8"/>
          <w:szCs w:val="28"/>
        </w:rPr>
      </w:pPr>
      <w:r>
        <w:rPr>
          <w:rFonts w:hint="eastAsia"/>
          <w:b/>
          <w:bCs/>
          <w:sz w:val="28"/>
          <w:szCs w:val="28"/>
        </w:rPr>
        <w:t>人文学院201</w:t>
      </w:r>
      <w:r>
        <w:rPr>
          <w:rFonts w:hint="eastAsia"/>
          <w:b/>
          <w:bCs/>
          <w:sz w:val="28"/>
          <w:szCs w:val="28"/>
          <w:lang w:val="en-US" w:eastAsia="zh-CN"/>
        </w:rPr>
        <w:t>6</w:t>
      </w:r>
      <w:r>
        <w:rPr>
          <w:rFonts w:hint="eastAsia"/>
          <w:b/>
          <w:bCs/>
          <w:sz w:val="28"/>
          <w:szCs w:val="28"/>
        </w:rPr>
        <w:t>-201</w:t>
      </w:r>
      <w:r>
        <w:rPr>
          <w:rFonts w:hint="eastAsia"/>
          <w:b/>
          <w:bCs/>
          <w:sz w:val="28"/>
          <w:szCs w:val="28"/>
          <w:lang w:val="en-US" w:eastAsia="zh-CN"/>
        </w:rPr>
        <w:t>7</w:t>
      </w:r>
      <w:r>
        <w:rPr>
          <w:rFonts w:hint="eastAsia"/>
          <w:b/>
          <w:bCs/>
          <w:sz w:val="28"/>
          <w:szCs w:val="28"/>
        </w:rPr>
        <w:t>学年兆龙新农村建设奖学金评选通知</w:t>
      </w:r>
    </w:p>
    <w:p>
      <w:pPr>
        <w:spacing w:line="360" w:lineRule="auto"/>
        <w:rPr>
          <w:rFonts w:hint="eastAsia"/>
          <w:sz w:val="24"/>
          <w:szCs w:val="24"/>
        </w:rPr>
      </w:pPr>
    </w:p>
    <w:p>
      <w:pPr>
        <w:spacing w:line="360" w:lineRule="auto"/>
        <w:rPr>
          <w:rFonts w:hint="eastAsia"/>
          <w:sz w:val="24"/>
          <w:szCs w:val="24"/>
        </w:rPr>
      </w:pPr>
      <w:r>
        <w:rPr>
          <w:rFonts w:hint="eastAsia"/>
          <w:sz w:val="24"/>
          <w:szCs w:val="24"/>
        </w:rPr>
        <w:t xml:space="preserve">        根据北京奥科美技术服务有限公司同南京农业大学人文社会科学学院的共同商议，为奖励优秀的具有多方面特长的在校学生，鼓励学生积极组织、参与社会实践和有益于成长各种校园文体、科技活动。北京奥科美技术服务有限公司自愿在人文社会科学学院设立“兆龙新农村建设奖学金”，现就兆龙新农村建设奖学金评选事宜通知如下：</w:t>
      </w:r>
    </w:p>
    <w:p>
      <w:pPr>
        <w:spacing w:line="360" w:lineRule="auto"/>
        <w:rPr>
          <w:rFonts w:hint="eastAsia"/>
          <w:b/>
          <w:bCs/>
          <w:sz w:val="24"/>
          <w:szCs w:val="24"/>
        </w:rPr>
      </w:pPr>
      <w:r>
        <w:rPr>
          <w:rFonts w:hint="eastAsia"/>
          <w:b/>
          <w:bCs/>
          <w:sz w:val="24"/>
          <w:szCs w:val="24"/>
        </w:rPr>
        <w:t>一、奖项设置</w:t>
      </w:r>
    </w:p>
    <w:p>
      <w:pPr>
        <w:spacing w:line="360" w:lineRule="auto"/>
        <w:rPr>
          <w:rFonts w:hint="eastAsia"/>
          <w:sz w:val="24"/>
          <w:szCs w:val="24"/>
        </w:rPr>
      </w:pPr>
      <w:r>
        <w:rPr>
          <w:rFonts w:hint="eastAsia"/>
          <w:sz w:val="24"/>
          <w:szCs w:val="24"/>
        </w:rPr>
        <w:t xml:space="preserve">    评选对象：人文学院普通全日制本科生、研究生。</w:t>
      </w:r>
    </w:p>
    <w:p>
      <w:pPr>
        <w:spacing w:line="360" w:lineRule="auto"/>
        <w:rPr>
          <w:rFonts w:hint="eastAsia"/>
          <w:sz w:val="24"/>
          <w:szCs w:val="24"/>
        </w:rPr>
      </w:pPr>
      <w:r>
        <w:rPr>
          <w:rFonts w:hint="eastAsia"/>
          <w:sz w:val="24"/>
          <w:szCs w:val="24"/>
        </w:rPr>
        <w:t xml:space="preserve">    名额分配：初定本科生、研究生共计15个名额，可能依照实际申报情况调整。</w:t>
      </w:r>
    </w:p>
    <w:p>
      <w:pPr>
        <w:spacing w:line="360" w:lineRule="auto"/>
        <w:rPr>
          <w:rFonts w:hint="eastAsia"/>
          <w:sz w:val="24"/>
          <w:szCs w:val="24"/>
        </w:rPr>
      </w:pPr>
      <w:r>
        <w:rPr>
          <w:rFonts w:hint="eastAsia"/>
          <w:sz w:val="24"/>
          <w:szCs w:val="24"/>
        </w:rPr>
        <w:t xml:space="preserve">    奖金额度：总额75000，具体金额按照实际申报情况调整。</w:t>
      </w:r>
    </w:p>
    <w:p>
      <w:pPr>
        <w:spacing w:line="360" w:lineRule="auto"/>
        <w:rPr>
          <w:rFonts w:hint="eastAsia"/>
          <w:b/>
          <w:bCs/>
          <w:sz w:val="24"/>
          <w:szCs w:val="24"/>
        </w:rPr>
      </w:pPr>
      <w:r>
        <w:rPr>
          <w:rFonts w:hint="eastAsia"/>
          <w:b/>
          <w:bCs/>
          <w:sz w:val="24"/>
          <w:szCs w:val="24"/>
        </w:rPr>
        <w:t>二、申请条件</w:t>
      </w:r>
    </w:p>
    <w:p>
      <w:pPr>
        <w:spacing w:line="360" w:lineRule="auto"/>
        <w:rPr>
          <w:rFonts w:hint="eastAsia"/>
          <w:sz w:val="24"/>
          <w:szCs w:val="24"/>
        </w:rPr>
      </w:pPr>
      <w:r>
        <w:rPr>
          <w:rFonts w:hint="eastAsia"/>
          <w:sz w:val="24"/>
          <w:szCs w:val="24"/>
        </w:rPr>
        <w:t>（一）基本条件</w:t>
      </w:r>
    </w:p>
    <w:p>
      <w:pPr>
        <w:spacing w:line="360" w:lineRule="auto"/>
        <w:rPr>
          <w:rFonts w:hint="eastAsia"/>
          <w:sz w:val="24"/>
          <w:szCs w:val="24"/>
        </w:rPr>
      </w:pPr>
      <w:r>
        <w:rPr>
          <w:rFonts w:hint="eastAsia"/>
          <w:sz w:val="24"/>
          <w:szCs w:val="24"/>
        </w:rPr>
        <w:t xml:space="preserve">        1、拥护中国共产党的领导、热爱社会主义祖国，尊敬师长、团结同学、模范遵守校纪校规，具有良好的思想道德品质。</w:t>
      </w:r>
    </w:p>
    <w:p>
      <w:pPr>
        <w:spacing w:line="360" w:lineRule="auto"/>
        <w:rPr>
          <w:rFonts w:hint="eastAsia"/>
          <w:sz w:val="24"/>
          <w:szCs w:val="24"/>
        </w:rPr>
      </w:pPr>
      <w:r>
        <w:rPr>
          <w:rFonts w:hint="eastAsia"/>
          <w:sz w:val="24"/>
          <w:szCs w:val="24"/>
        </w:rPr>
        <w:t xml:space="preserve">        2、上一学年无任何处分记录。</w:t>
      </w:r>
    </w:p>
    <w:p>
      <w:pPr>
        <w:spacing w:line="360" w:lineRule="auto"/>
        <w:rPr>
          <w:rFonts w:hint="eastAsia"/>
          <w:sz w:val="24"/>
          <w:szCs w:val="24"/>
        </w:rPr>
      </w:pPr>
      <w:r>
        <w:rPr>
          <w:rFonts w:hint="eastAsia"/>
          <w:sz w:val="24"/>
          <w:szCs w:val="24"/>
        </w:rPr>
        <w:t>（二）综合条件</w:t>
      </w:r>
    </w:p>
    <w:p>
      <w:pPr>
        <w:spacing w:line="360" w:lineRule="auto"/>
        <w:rPr>
          <w:rFonts w:hint="eastAsia"/>
          <w:sz w:val="24"/>
          <w:szCs w:val="24"/>
        </w:rPr>
      </w:pPr>
      <w:r>
        <w:rPr>
          <w:rFonts w:hint="eastAsia"/>
          <w:sz w:val="24"/>
          <w:szCs w:val="24"/>
        </w:rPr>
        <w:t xml:space="preserve">        1、勤奋学习，积极进取，努力钻研，勇于实践，学习成绩优良，评选学年内无课程考核不及格或补考记录。</w:t>
      </w:r>
    </w:p>
    <w:p>
      <w:pPr>
        <w:spacing w:line="360" w:lineRule="auto"/>
        <w:rPr>
          <w:rFonts w:hint="eastAsia"/>
          <w:sz w:val="24"/>
          <w:szCs w:val="24"/>
        </w:rPr>
      </w:pPr>
      <w:r>
        <w:rPr>
          <w:rFonts w:hint="eastAsia"/>
          <w:sz w:val="24"/>
          <w:szCs w:val="24"/>
        </w:rPr>
        <w:t xml:space="preserve">        2、本科生学习、综测排名班级前20%（大一学生考虑其G点排名），研究生成绩排名专业前五。</w:t>
      </w:r>
    </w:p>
    <w:p>
      <w:pPr>
        <w:spacing w:line="360" w:lineRule="auto"/>
        <w:rPr>
          <w:rFonts w:hint="eastAsia"/>
          <w:sz w:val="24"/>
          <w:szCs w:val="24"/>
        </w:rPr>
      </w:pPr>
      <w:r>
        <w:rPr>
          <w:rFonts w:hint="eastAsia"/>
          <w:sz w:val="24"/>
          <w:szCs w:val="24"/>
        </w:rPr>
        <w:t>（三）符合下列条件之一</w:t>
      </w:r>
    </w:p>
    <w:p>
      <w:pPr>
        <w:spacing w:line="360" w:lineRule="auto"/>
        <w:rPr>
          <w:rFonts w:hint="eastAsia"/>
          <w:sz w:val="24"/>
          <w:szCs w:val="24"/>
        </w:rPr>
      </w:pPr>
      <w:r>
        <w:rPr>
          <w:rFonts w:hint="eastAsia"/>
          <w:sz w:val="24"/>
          <w:szCs w:val="24"/>
        </w:rPr>
        <w:t>1.学业突出：在SRT等学术创新调研中表现突出，并在各类相关期刊上发表学术论文的本科生和学术成果突出的研究生（学术成果范围包括：论文发表、专著出版、项目立项、专利获批等）；或外语学习成绩优异，雅思成绩6.5分及以上、托福90分及以上、GRE320分及以上的学生。</w:t>
      </w:r>
    </w:p>
    <w:p>
      <w:pPr>
        <w:spacing w:line="360" w:lineRule="auto"/>
        <w:rPr>
          <w:rFonts w:hint="eastAsia"/>
          <w:sz w:val="24"/>
          <w:szCs w:val="24"/>
        </w:rPr>
      </w:pPr>
      <w:r>
        <w:rPr>
          <w:rFonts w:hint="eastAsia"/>
          <w:sz w:val="24"/>
          <w:szCs w:val="24"/>
        </w:rPr>
        <w:t>2.积极参与各类社会实践，注重理论结合实际，获得社团、实习单位或兼职单位肯定或奖励，在校内外社会实践活动中表现突出，有相应组织、相应实践报告的学生；或在学生活动、工作中有突出表现的学生干部，有较高威信，得到老师同学普遍认可的部长级以上干部（含部长）、班级主要学生干部（班长、副班长）、团支书及各学生党支部书记、副书记等学生干部。</w:t>
      </w:r>
    </w:p>
    <w:p>
      <w:pPr>
        <w:spacing w:line="360" w:lineRule="auto"/>
        <w:rPr>
          <w:rFonts w:hint="eastAsia"/>
          <w:sz w:val="24"/>
          <w:szCs w:val="24"/>
        </w:rPr>
      </w:pPr>
      <w:r>
        <w:rPr>
          <w:rFonts w:hint="eastAsia"/>
          <w:sz w:val="24"/>
          <w:szCs w:val="24"/>
        </w:rPr>
        <w:t>3.在校级以上创新创业比赛中获二等奖以上奖励或已有创业项目落地（经工商注册登记）的学生。</w:t>
      </w:r>
    </w:p>
    <w:p>
      <w:pPr>
        <w:spacing w:line="360" w:lineRule="auto"/>
        <w:rPr>
          <w:rFonts w:hint="eastAsia"/>
          <w:sz w:val="24"/>
          <w:szCs w:val="24"/>
        </w:rPr>
      </w:pPr>
      <w:r>
        <w:rPr>
          <w:rFonts w:hint="eastAsia"/>
          <w:sz w:val="24"/>
          <w:szCs w:val="24"/>
        </w:rPr>
        <w:t>4.文笔出众、书面表达能力强，有文章发表且在校园文化宣传工作中有突出贡献的学生；或在校内外文体活动中获得相应奖励的学生。</w:t>
      </w:r>
    </w:p>
    <w:p>
      <w:pPr>
        <w:spacing w:line="360" w:lineRule="auto"/>
        <w:rPr>
          <w:rFonts w:hint="eastAsia"/>
          <w:sz w:val="24"/>
          <w:szCs w:val="24"/>
        </w:rPr>
      </w:pPr>
      <w:r>
        <w:rPr>
          <w:rFonts w:hint="eastAsia"/>
          <w:sz w:val="24"/>
          <w:szCs w:val="24"/>
        </w:rPr>
        <w:t>（注：按照学校规定，本科生每学年所获奖学金不能超过10000元，故在本学年中曾获国家奖学金和江苏人保财险奖学金者原则上不参加本次评选。研究生无相关要求。）</w:t>
      </w:r>
    </w:p>
    <w:p>
      <w:pPr>
        <w:spacing w:line="360" w:lineRule="auto"/>
        <w:rPr>
          <w:rFonts w:hint="eastAsia"/>
          <w:b/>
          <w:bCs/>
          <w:sz w:val="24"/>
          <w:szCs w:val="24"/>
        </w:rPr>
      </w:pPr>
      <w:r>
        <w:rPr>
          <w:rFonts w:hint="eastAsia"/>
          <w:b/>
          <w:bCs/>
          <w:sz w:val="24"/>
          <w:szCs w:val="24"/>
        </w:rPr>
        <w:t>三、申请程序和评定方法</w:t>
      </w:r>
    </w:p>
    <w:p>
      <w:pPr>
        <w:spacing w:line="360" w:lineRule="auto"/>
        <w:rPr>
          <w:rFonts w:hint="eastAsia"/>
          <w:sz w:val="24"/>
          <w:szCs w:val="24"/>
        </w:rPr>
      </w:pPr>
      <w:r>
        <w:rPr>
          <w:rFonts w:hint="eastAsia"/>
          <w:sz w:val="24"/>
          <w:szCs w:val="24"/>
        </w:rPr>
        <w:t>1、申请人填写《兆龙新农村奖学金申请表》并提交相关证明材料；本科生于</w:t>
      </w:r>
      <w:r>
        <w:rPr>
          <w:rFonts w:hint="eastAsia"/>
          <w:sz w:val="24"/>
          <w:szCs w:val="24"/>
          <w:lang w:val="en-US" w:eastAsia="zh-CN"/>
        </w:rPr>
        <w:t>4</w:t>
      </w:r>
      <w:r>
        <w:rPr>
          <w:rFonts w:hint="eastAsia"/>
          <w:sz w:val="24"/>
          <w:szCs w:val="24"/>
        </w:rPr>
        <w:t>月</w:t>
      </w:r>
      <w:r>
        <w:rPr>
          <w:rFonts w:hint="eastAsia"/>
          <w:sz w:val="24"/>
          <w:szCs w:val="24"/>
          <w:lang w:val="en-US" w:eastAsia="zh-CN"/>
        </w:rPr>
        <w:t>19</w:t>
      </w:r>
      <w:r>
        <w:rPr>
          <w:rFonts w:hint="eastAsia"/>
          <w:sz w:val="24"/>
          <w:szCs w:val="24"/>
        </w:rPr>
        <w:t>日</w:t>
      </w:r>
      <w:r>
        <w:rPr>
          <w:rFonts w:hint="eastAsia"/>
          <w:sz w:val="24"/>
          <w:szCs w:val="24"/>
          <w:lang w:eastAsia="zh-CN"/>
        </w:rPr>
        <w:t>（周三）</w:t>
      </w:r>
      <w:r>
        <w:rPr>
          <w:rFonts w:hint="eastAsia"/>
          <w:sz w:val="24"/>
          <w:szCs w:val="24"/>
        </w:rPr>
        <w:t>下午5点前将纸质申请表交至学工办（逸夫楼6049）</w:t>
      </w:r>
      <w:r>
        <w:rPr>
          <w:rFonts w:hint="eastAsia"/>
          <w:sz w:val="24"/>
          <w:szCs w:val="24"/>
          <w:lang w:eastAsia="zh-CN"/>
        </w:rPr>
        <w:t>王誉茜处</w:t>
      </w:r>
      <w:r>
        <w:rPr>
          <w:rFonts w:hint="eastAsia"/>
          <w:sz w:val="24"/>
          <w:szCs w:val="24"/>
        </w:rPr>
        <w:t>，电子稿发送至</w:t>
      </w:r>
      <w:r>
        <w:rPr>
          <w:rFonts w:hint="eastAsia"/>
          <w:sz w:val="24"/>
          <w:szCs w:val="24"/>
          <w:lang w:val="en-US" w:eastAsia="zh-CN"/>
        </w:rPr>
        <w:t>wangyuxi@</w:t>
      </w:r>
      <w:r>
        <w:rPr>
          <w:rFonts w:hint="eastAsia"/>
          <w:sz w:val="24"/>
          <w:szCs w:val="24"/>
        </w:rPr>
        <w:t>njau.edu.cn；</w:t>
      </w:r>
      <w:bookmarkStart w:id="0" w:name="_GoBack"/>
      <w:r>
        <w:rPr>
          <w:rFonts w:hint="eastAsia"/>
          <w:sz w:val="24"/>
          <w:szCs w:val="24"/>
        </w:rPr>
        <w:t>研究生将纸质申请表交至研究生办（逸夫楼6033）肖阳老师处，电子稿发送至xiaoyang@njau.edu.cn；逾期不候。</w:t>
      </w:r>
      <w:bookmarkEnd w:id="0"/>
    </w:p>
    <w:p>
      <w:pPr>
        <w:spacing w:line="360" w:lineRule="auto"/>
        <w:rPr>
          <w:rFonts w:hint="eastAsia"/>
          <w:sz w:val="24"/>
          <w:szCs w:val="24"/>
        </w:rPr>
      </w:pPr>
      <w:r>
        <w:rPr>
          <w:rFonts w:hint="eastAsia"/>
          <w:sz w:val="24"/>
          <w:szCs w:val="24"/>
        </w:rPr>
        <w:t>2、学院结合申报情况，根据学生实际表现情况初步决定获奖者候选名单。</w:t>
      </w:r>
    </w:p>
    <w:p>
      <w:pPr>
        <w:spacing w:line="360" w:lineRule="auto"/>
        <w:rPr>
          <w:rFonts w:hint="eastAsia"/>
          <w:sz w:val="24"/>
          <w:szCs w:val="24"/>
        </w:rPr>
      </w:pPr>
      <w:r>
        <w:rPr>
          <w:rFonts w:hint="eastAsia"/>
          <w:sz w:val="24"/>
          <w:szCs w:val="24"/>
        </w:rPr>
        <w:t xml:space="preserve">3、学院将候选名单及学生表现情况交由北京奥科美技术服务有限公司审核，审核通过后公示并发放奖金和奖状。 </w:t>
      </w:r>
    </w:p>
    <w:p>
      <w:pPr>
        <w:rPr>
          <w:rFonts w:hint="eastAsia"/>
          <w:sz w:val="24"/>
          <w:szCs w:val="24"/>
        </w:rPr>
      </w:pPr>
      <w:r>
        <w:rPr>
          <w:rFonts w:hint="eastAsia"/>
          <w:sz w:val="24"/>
          <w:szCs w:val="24"/>
        </w:rPr>
        <w:t xml:space="preserve"> </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42BA8"/>
    <w:rsid w:val="17DD5205"/>
    <w:rsid w:val="51542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Emphasis"/>
    <w:basedOn w:val="3"/>
    <w:qFormat/>
    <w:uiPriority w:val="0"/>
    <w:rPr>
      <w:i/>
    </w:rPr>
  </w:style>
  <w:style w:type="character" w:styleId="6">
    <w:name w:val="Hyperlink"/>
    <w:basedOn w:val="3"/>
    <w:qFormat/>
    <w:uiPriority w:val="0"/>
    <w:rPr>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2017-04-14T03:40:00Z</dcterms:created>
  <dc:creator>admin</dc:creator>
  <cp:lastModifiedBy>admin</cp:lastModifiedBy>
  <dcterms:modified xsi:type="dcterms:W3CDTF">2017-04-14T06:11:05Z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